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21" w:rsidRPr="00280021" w:rsidRDefault="00280021" w:rsidP="00280021">
      <w:pPr>
        <w:spacing w:after="0"/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Załącznik 6.</w:t>
      </w:r>
    </w:p>
    <w:p w:rsidR="00280021" w:rsidRPr="00280021" w:rsidRDefault="00280021" w:rsidP="00280021">
      <w:pPr>
        <w:spacing w:after="0"/>
        <w:rPr>
          <w:rFonts w:ascii="Times New Roman" w:hAnsi="Times New Roman"/>
          <w:b/>
          <w:bCs/>
        </w:rPr>
      </w:pPr>
      <w:r w:rsidRPr="00280021">
        <w:rPr>
          <w:rFonts w:ascii="Times New Roman" w:eastAsia="Times New Roman" w:hAnsi="Times New Roman"/>
          <w:b/>
          <w:spacing w:val="-16"/>
          <w:lang w:eastAsia="pl-PL"/>
        </w:rPr>
        <w:t>Zasady i forma odbywania praktyk zawodowych wraz z określeniem efektów uczenia się</w:t>
      </w:r>
    </w:p>
    <w:p w:rsidR="00280021" w:rsidRPr="00280021" w:rsidRDefault="00280021" w:rsidP="00280021">
      <w:pPr>
        <w:spacing w:after="0"/>
        <w:ind w:left="284"/>
        <w:contextualSpacing/>
        <w:jc w:val="both"/>
        <w:rPr>
          <w:rFonts w:ascii="Times New Roman" w:hAnsi="Times New Roman"/>
          <w:b/>
          <w:lang w:eastAsia="pl-PL"/>
        </w:rPr>
      </w:pPr>
    </w:p>
    <w:p w:rsidR="00280021" w:rsidRPr="00280021" w:rsidRDefault="00280021" w:rsidP="00280021">
      <w:pPr>
        <w:widowControl w:val="0"/>
        <w:tabs>
          <w:tab w:val="left" w:pos="284"/>
          <w:tab w:val="left" w:pos="560"/>
        </w:tabs>
        <w:spacing w:after="0"/>
        <w:contextualSpacing/>
        <w:jc w:val="both"/>
        <w:rPr>
          <w:rFonts w:ascii="Times New Roman" w:eastAsia="Times New Roman" w:hAnsi="Times New Roman"/>
          <w:spacing w:val="-16"/>
          <w:lang w:eastAsia="pl-PL"/>
        </w:rPr>
      </w:pPr>
      <w:r w:rsidRPr="00280021">
        <w:rPr>
          <w:rFonts w:ascii="Times New Roman" w:eastAsia="Times New Roman" w:hAnsi="Times New Roman"/>
          <w:spacing w:val="-16"/>
          <w:lang w:eastAsia="pl-PL"/>
        </w:rPr>
        <w:t>Dodatkowo dla kierunków przypisanych do dyscyplin  naukowych: nauki medyczne i nauki o zdrowiu:</w:t>
      </w:r>
    </w:p>
    <w:p w:rsidR="00280021" w:rsidRPr="00280021" w:rsidRDefault="00280021" w:rsidP="00280021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560"/>
        </w:tabs>
        <w:spacing w:after="0"/>
        <w:ind w:left="284" w:hanging="284"/>
        <w:jc w:val="both"/>
        <w:rPr>
          <w:rFonts w:ascii="Times New Roman" w:eastAsia="Times New Roman" w:hAnsi="Times New Roman"/>
          <w:spacing w:val="-16"/>
          <w:lang w:eastAsia="pl-PL"/>
        </w:rPr>
      </w:pPr>
      <w:r w:rsidRPr="00280021">
        <w:rPr>
          <w:rFonts w:ascii="Times New Roman" w:eastAsia="Times New Roman" w:hAnsi="Times New Roman"/>
          <w:spacing w:val="-16"/>
          <w:lang w:eastAsia="pl-PL"/>
        </w:rPr>
        <w:t>Ogólna charakterystyka organizacji praktyk zawodowych;</w:t>
      </w:r>
    </w:p>
    <w:p w:rsidR="00280021" w:rsidRPr="00280021" w:rsidRDefault="00280021" w:rsidP="00280021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560"/>
        </w:tabs>
        <w:spacing w:after="0"/>
        <w:ind w:left="284" w:hanging="284"/>
        <w:jc w:val="both"/>
        <w:rPr>
          <w:rFonts w:ascii="Times New Roman" w:eastAsia="Times New Roman" w:hAnsi="Times New Roman"/>
          <w:spacing w:val="-16"/>
          <w:lang w:eastAsia="pl-PL"/>
        </w:rPr>
      </w:pPr>
      <w:r w:rsidRPr="00280021">
        <w:rPr>
          <w:rFonts w:ascii="Times New Roman" w:eastAsia="Times New Roman" w:hAnsi="Times New Roman"/>
          <w:spacing w:val="-16"/>
          <w:lang w:eastAsia="pl-PL"/>
        </w:rPr>
        <w:t>Założenia i zasady organizacji praktyk zawodowych;</w:t>
      </w:r>
    </w:p>
    <w:p w:rsidR="00280021" w:rsidRPr="00280021" w:rsidRDefault="00280021" w:rsidP="00280021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560"/>
        </w:tabs>
        <w:spacing w:after="0"/>
        <w:ind w:left="284" w:hanging="284"/>
        <w:jc w:val="both"/>
        <w:rPr>
          <w:rFonts w:ascii="Times New Roman" w:eastAsia="Times New Roman" w:hAnsi="Times New Roman"/>
          <w:spacing w:val="-16"/>
          <w:lang w:eastAsia="pl-PL"/>
        </w:rPr>
      </w:pPr>
      <w:r w:rsidRPr="00280021">
        <w:rPr>
          <w:rFonts w:ascii="Times New Roman" w:eastAsia="Times New Roman" w:hAnsi="Times New Roman"/>
          <w:spacing w:val="-16"/>
          <w:lang w:eastAsia="pl-PL"/>
        </w:rPr>
        <w:t>Cele i program praktyk zawodowych;</w:t>
      </w:r>
    </w:p>
    <w:p w:rsidR="00280021" w:rsidRPr="00280021" w:rsidRDefault="00280021" w:rsidP="00280021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560"/>
        </w:tabs>
        <w:spacing w:after="0"/>
        <w:ind w:left="284" w:hanging="284"/>
        <w:jc w:val="both"/>
        <w:rPr>
          <w:rFonts w:ascii="Times New Roman" w:eastAsia="Times New Roman" w:hAnsi="Times New Roman"/>
          <w:spacing w:val="-16"/>
          <w:lang w:eastAsia="pl-PL"/>
        </w:rPr>
      </w:pPr>
      <w:r w:rsidRPr="00280021">
        <w:rPr>
          <w:rFonts w:ascii="Times New Roman" w:eastAsia="Times New Roman" w:hAnsi="Times New Roman"/>
          <w:spacing w:val="-16"/>
          <w:lang w:eastAsia="pl-PL"/>
        </w:rPr>
        <w:t>Ramowy program praktyk zawodowych na kierunku;</w:t>
      </w:r>
    </w:p>
    <w:p w:rsidR="00280021" w:rsidRPr="00280021" w:rsidRDefault="00280021" w:rsidP="00280021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560"/>
        </w:tabs>
        <w:spacing w:after="0"/>
        <w:ind w:left="284" w:hanging="284"/>
        <w:jc w:val="both"/>
        <w:rPr>
          <w:rFonts w:ascii="Times New Roman" w:eastAsia="Times New Roman" w:hAnsi="Times New Roman"/>
          <w:spacing w:val="-16"/>
          <w:lang w:eastAsia="pl-PL"/>
        </w:rPr>
      </w:pPr>
      <w:r w:rsidRPr="00280021">
        <w:rPr>
          <w:rFonts w:ascii="Times New Roman" w:eastAsia="Times New Roman" w:hAnsi="Times New Roman"/>
          <w:spacing w:val="-16"/>
          <w:lang w:eastAsia="pl-PL"/>
        </w:rPr>
        <w:t>System kontroli i zaliczania praktyk zawodowych;</w:t>
      </w:r>
    </w:p>
    <w:p w:rsidR="00280021" w:rsidRPr="00280021" w:rsidRDefault="00280021" w:rsidP="00280021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560"/>
        </w:tabs>
        <w:spacing w:after="0"/>
        <w:ind w:left="284" w:hanging="284"/>
        <w:jc w:val="both"/>
        <w:rPr>
          <w:rFonts w:ascii="Times New Roman" w:eastAsia="Times New Roman" w:hAnsi="Times New Roman"/>
          <w:spacing w:val="-16"/>
          <w:lang w:eastAsia="pl-PL"/>
        </w:rPr>
      </w:pPr>
      <w:r w:rsidRPr="00B50476">
        <w:rPr>
          <w:rFonts w:ascii="Times New Roman" w:eastAsia="Times New Roman" w:hAnsi="Times New Roman"/>
          <w:spacing w:val="-16"/>
          <w:lang w:eastAsia="pl-PL"/>
        </w:rPr>
        <w:t>Wykaz placówek oferujących możliwość realizowania praktyk zawodowych studentom wnioskowanego kierunku studiów.</w:t>
      </w:r>
    </w:p>
    <w:sectPr w:rsidR="00280021" w:rsidRPr="0028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455F2"/>
    <w:multiLevelType w:val="multilevel"/>
    <w:tmpl w:val="69FA28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21"/>
    <w:rsid w:val="00280021"/>
    <w:rsid w:val="009B7391"/>
    <w:rsid w:val="00B50476"/>
    <w:rsid w:val="00F4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384DD-9D7D-4A1A-B00F-E958798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0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2</cp:revision>
  <dcterms:created xsi:type="dcterms:W3CDTF">2025-07-21T19:41:00Z</dcterms:created>
  <dcterms:modified xsi:type="dcterms:W3CDTF">2025-07-21T19:41:00Z</dcterms:modified>
</cp:coreProperties>
</file>